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DA7" w:rsidRPr="00B74586" w:rsidRDefault="00010945">
      <w:pPr>
        <w:pStyle w:val="1"/>
        <w:rPr>
          <w:rFonts w:ascii="Arial" w:hAnsi="Arial" w:cs="Arial"/>
          <w:lang w:val="ru-RU"/>
        </w:rPr>
      </w:pPr>
      <w:bookmarkStart w:id="0" w:name="_GoBack"/>
      <w:bookmarkEnd w:id="0"/>
      <w:r>
        <w:rPr>
          <w:rFonts w:ascii="Arial" w:hAnsi="Arial" w:cs="Arial"/>
        </w:rPr>
        <w:t>Вимоги до оформлення тез доповідей</w:t>
      </w:r>
      <w:r w:rsidR="00BD5F91" w:rsidRPr="00B74586">
        <w:rPr>
          <w:rFonts w:ascii="Arial" w:hAnsi="Arial" w:cs="Arial"/>
          <w:lang w:val="ru-RU"/>
        </w:rPr>
        <w:t xml:space="preserve"> </w:t>
      </w:r>
    </w:p>
    <w:p w:rsidR="00E43DA7" w:rsidRPr="00123E75" w:rsidRDefault="00BD5F91">
      <w:pPr>
        <w:spacing w:after="264" w:line="259" w:lineRule="auto"/>
        <w:ind w:left="-29" w:firstLine="0"/>
        <w:rPr>
          <w:rFonts w:ascii="Arial" w:hAnsi="Arial" w:cs="Arial"/>
          <w:lang w:val="en-US"/>
        </w:rPr>
      </w:pPr>
      <w:r w:rsidRPr="00123E75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309604" cy="9144"/>
                <wp:effectExtent l="0" t="0" r="0" b="0"/>
                <wp:docPr id="1788" name="Group 1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9604" cy="9144"/>
                          <a:chOff x="0" y="0"/>
                          <a:chExt cx="5309604" cy="9144"/>
                        </a:xfrm>
                      </wpg:grpSpPr>
                      <wps:wsp>
                        <wps:cNvPr id="2348" name="Shape 2348"/>
                        <wps:cNvSpPr/>
                        <wps:spPr>
                          <a:xfrm>
                            <a:off x="0" y="0"/>
                            <a:ext cx="53096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9604" h="9144">
                                <a:moveTo>
                                  <a:pt x="0" y="0"/>
                                </a:moveTo>
                                <a:lnTo>
                                  <a:pt x="5309604" y="0"/>
                                </a:lnTo>
                                <a:lnTo>
                                  <a:pt x="53096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6DF348" id="Group 1788" o:spid="_x0000_s1026" style="width:418.1pt;height:.7pt;mso-position-horizontal-relative:char;mso-position-vertical-relative:line" coordsize="5309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">
                <v:shape id="Shape 2348" o:spid="_x0000_s1027" style="position:absolute;width:53096;height:91;visibility:visible;mso-wrap-style:square;v-text-anchor:top" coordsize="53096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" path="m,l5309604,r,9144l,9144,,e" fillcolor="#ddd" stroked="f" strokeweight="0">
                  <v:stroke miterlimit="83231f" joinstyle="miter"/>
                  <v:path arrowok="t" textboxrect="0,0,5309604,9144"/>
                </v:shape>
                <w10:anchorlock/>
              </v:group>
            </w:pict>
          </mc:Fallback>
        </mc:AlternateContent>
      </w:r>
    </w:p>
    <w:p w:rsidR="00E43DA7" w:rsidRPr="00B74586" w:rsidRDefault="00B74586" w:rsidP="00BD5F91">
      <w:pPr>
        <w:pStyle w:val="2"/>
        <w:ind w:left="-5"/>
        <w:jc w:val="both"/>
        <w:rPr>
          <w:rFonts w:ascii="Arial" w:hAnsi="Arial" w:cs="Arial"/>
        </w:rPr>
      </w:pPr>
      <w:r>
        <w:rPr>
          <w:rFonts w:ascii="Arial" w:hAnsi="Arial" w:cs="Arial"/>
        </w:rPr>
        <w:t>Загальна інформація</w:t>
      </w:r>
    </w:p>
    <w:p w:rsidR="00E43DA7" w:rsidRPr="00010945" w:rsidRDefault="00010945" w:rsidP="00BD5F91">
      <w:pPr>
        <w:numPr>
          <w:ilvl w:val="0"/>
          <w:numId w:val="5"/>
        </w:numPr>
        <w:spacing w:after="25" w:line="259" w:lineRule="auto"/>
        <w:ind w:right="5" w:hanging="36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>Подача тез здійснюється на</w:t>
      </w:r>
      <w:r w:rsidR="001B7F4D" w:rsidRPr="00010945">
        <w:rPr>
          <w:rFonts w:ascii="Arial" w:hAnsi="Arial" w:cs="Arial"/>
          <w:lang w:val="ru-RU"/>
        </w:rPr>
        <w:t xml:space="preserve"> </w:t>
      </w:r>
      <w:r w:rsidR="001B7F4D" w:rsidRPr="00123E75">
        <w:rPr>
          <w:rFonts w:ascii="Arial" w:hAnsi="Arial" w:cs="Arial"/>
          <w:lang w:val="en-US"/>
        </w:rPr>
        <w:t>e</w:t>
      </w:r>
      <w:r w:rsidR="001B7F4D" w:rsidRPr="00010945">
        <w:rPr>
          <w:rFonts w:ascii="Arial" w:hAnsi="Arial" w:cs="Arial"/>
          <w:lang w:val="ru-RU"/>
        </w:rPr>
        <w:t>-</w:t>
      </w:r>
      <w:r w:rsidR="001B7F4D" w:rsidRPr="00123E75">
        <w:rPr>
          <w:rFonts w:ascii="Arial" w:hAnsi="Arial" w:cs="Arial"/>
          <w:lang w:val="en-US"/>
        </w:rPr>
        <w:t>mail</w:t>
      </w:r>
      <w:r w:rsidR="001B7F4D" w:rsidRPr="00010945">
        <w:rPr>
          <w:rFonts w:ascii="Arial" w:hAnsi="Arial" w:cs="Arial"/>
          <w:lang w:val="ru-RU"/>
        </w:rPr>
        <w:t xml:space="preserve">: </w:t>
      </w:r>
      <w:hyperlink r:id="rId5" w:history="1">
        <w:r w:rsidR="001B7F4D" w:rsidRPr="00123E75">
          <w:rPr>
            <w:rStyle w:val="a3"/>
            <w:rFonts w:ascii="Arial" w:hAnsi="Arial" w:cs="Arial"/>
            <w:lang w:val="en-US"/>
          </w:rPr>
          <w:t>landscape</w:t>
        </w:r>
        <w:r w:rsidR="001B7F4D" w:rsidRPr="00010945">
          <w:rPr>
            <w:rStyle w:val="a3"/>
            <w:rFonts w:ascii="Arial" w:hAnsi="Arial" w:cs="Arial"/>
            <w:lang w:val="ru-RU"/>
          </w:rPr>
          <w:t>_</w:t>
        </w:r>
        <w:r w:rsidR="001B7F4D" w:rsidRPr="00123E75">
          <w:rPr>
            <w:rStyle w:val="a3"/>
            <w:rFonts w:ascii="Arial" w:hAnsi="Arial" w:cs="Arial"/>
            <w:lang w:val="en-US"/>
          </w:rPr>
          <w:t>architecture</w:t>
        </w:r>
        <w:r w:rsidR="001B7F4D" w:rsidRPr="00010945">
          <w:rPr>
            <w:rStyle w:val="a3"/>
            <w:rFonts w:ascii="Arial" w:hAnsi="Arial" w:cs="Arial"/>
            <w:lang w:val="ru-RU"/>
          </w:rPr>
          <w:t>@</w:t>
        </w:r>
        <w:proofErr w:type="spellStart"/>
        <w:r w:rsidR="001B7F4D" w:rsidRPr="00123E75">
          <w:rPr>
            <w:rStyle w:val="a3"/>
            <w:rFonts w:ascii="Arial" w:hAnsi="Arial" w:cs="Arial"/>
            <w:lang w:val="en-US"/>
          </w:rPr>
          <w:t>nubip</w:t>
        </w:r>
        <w:proofErr w:type="spellEnd"/>
        <w:r w:rsidR="001B7F4D" w:rsidRPr="00010945">
          <w:rPr>
            <w:rStyle w:val="a3"/>
            <w:rFonts w:ascii="Arial" w:hAnsi="Arial" w:cs="Arial"/>
            <w:lang w:val="ru-RU"/>
          </w:rPr>
          <w:t>.</w:t>
        </w:r>
        <w:proofErr w:type="spellStart"/>
        <w:r w:rsidR="001B7F4D" w:rsidRPr="00123E75">
          <w:rPr>
            <w:rStyle w:val="a3"/>
            <w:rFonts w:ascii="Arial" w:hAnsi="Arial" w:cs="Arial"/>
            <w:lang w:val="en-US"/>
          </w:rPr>
          <w:t>edu</w:t>
        </w:r>
        <w:proofErr w:type="spellEnd"/>
        <w:r w:rsidR="001B7F4D" w:rsidRPr="00010945">
          <w:rPr>
            <w:rStyle w:val="a3"/>
            <w:rFonts w:ascii="Arial" w:hAnsi="Arial" w:cs="Arial"/>
            <w:lang w:val="ru-RU"/>
          </w:rPr>
          <w:t>.</w:t>
        </w:r>
        <w:proofErr w:type="spellStart"/>
        <w:r w:rsidR="001B7F4D" w:rsidRPr="00123E75">
          <w:rPr>
            <w:rStyle w:val="a3"/>
            <w:rFonts w:ascii="Arial" w:hAnsi="Arial" w:cs="Arial"/>
            <w:lang w:val="en-US"/>
          </w:rPr>
          <w:t>ua</w:t>
        </w:r>
        <w:proofErr w:type="spellEnd"/>
      </w:hyperlink>
      <w:r w:rsidR="00BD5F91" w:rsidRPr="00010945">
        <w:rPr>
          <w:rFonts w:ascii="Arial" w:hAnsi="Arial" w:cs="Arial"/>
          <w:lang w:val="ru-RU"/>
        </w:rPr>
        <w:t xml:space="preserve"> </w:t>
      </w:r>
    </w:p>
    <w:p w:rsidR="00E43DA7" w:rsidRPr="00010945" w:rsidRDefault="00010945" w:rsidP="00BD5F91">
      <w:pPr>
        <w:numPr>
          <w:ilvl w:val="0"/>
          <w:numId w:val="5"/>
        </w:numPr>
        <w:spacing w:after="73" w:line="259" w:lineRule="auto"/>
        <w:ind w:right="5" w:hanging="36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>Останній день подачі матеріалів</w:t>
      </w:r>
      <w:r w:rsidR="00BD5F91" w:rsidRPr="00010945">
        <w:rPr>
          <w:rFonts w:ascii="Arial" w:hAnsi="Arial" w:cs="Arial"/>
          <w:lang w:val="ru-RU"/>
        </w:rPr>
        <w:t xml:space="preserve">: </w:t>
      </w:r>
      <w:r w:rsidR="00CB1063">
        <w:rPr>
          <w:rFonts w:ascii="Arial" w:hAnsi="Arial" w:cs="Arial"/>
          <w:b/>
        </w:rPr>
        <w:t>1 Вересня</w:t>
      </w:r>
      <w:r w:rsidR="00BD5F91" w:rsidRPr="00010945">
        <w:rPr>
          <w:rFonts w:ascii="Arial" w:hAnsi="Arial" w:cs="Arial"/>
          <w:b/>
          <w:lang w:val="ru-RU"/>
        </w:rPr>
        <w:t>, 201</w:t>
      </w:r>
      <w:r w:rsidR="001B7F4D" w:rsidRPr="00010945">
        <w:rPr>
          <w:rFonts w:ascii="Arial" w:hAnsi="Arial" w:cs="Arial"/>
          <w:b/>
          <w:lang w:val="ru-RU"/>
        </w:rPr>
        <w:t>8</w:t>
      </w:r>
      <w:r w:rsidR="00CB1063">
        <w:rPr>
          <w:rFonts w:ascii="Arial" w:hAnsi="Arial" w:cs="Arial"/>
          <w:b/>
          <w:lang w:val="ru-RU"/>
        </w:rPr>
        <w:t xml:space="preserve"> р.</w:t>
      </w:r>
      <w:r w:rsidR="00BD5F91" w:rsidRPr="00010945">
        <w:rPr>
          <w:rFonts w:ascii="Arial" w:hAnsi="Arial" w:cs="Arial"/>
          <w:b/>
          <w:lang w:val="ru-RU"/>
        </w:rPr>
        <w:t xml:space="preserve"> 23:59:59 </w:t>
      </w:r>
      <w:r w:rsidR="001B7F4D" w:rsidRPr="00123E75">
        <w:rPr>
          <w:rFonts w:ascii="Arial" w:hAnsi="Arial" w:cs="Arial"/>
          <w:b/>
          <w:lang w:val="en-US"/>
        </w:rPr>
        <w:t>E</w:t>
      </w:r>
      <w:r w:rsidR="00BD5F91" w:rsidRPr="00123E75">
        <w:rPr>
          <w:rFonts w:ascii="Arial" w:hAnsi="Arial" w:cs="Arial"/>
          <w:b/>
          <w:lang w:val="en-US"/>
        </w:rPr>
        <w:t>E</w:t>
      </w:r>
      <w:r w:rsidR="001B7F4D" w:rsidRPr="00123E75">
        <w:rPr>
          <w:rFonts w:ascii="Arial" w:hAnsi="Arial" w:cs="Arial"/>
          <w:b/>
          <w:lang w:val="en-US"/>
        </w:rPr>
        <w:t>S</w:t>
      </w:r>
      <w:r w:rsidR="00BD5F91" w:rsidRPr="00123E75">
        <w:rPr>
          <w:rFonts w:ascii="Arial" w:hAnsi="Arial" w:cs="Arial"/>
          <w:b/>
          <w:lang w:val="en-US"/>
        </w:rPr>
        <w:t>T</w:t>
      </w:r>
      <w:r w:rsidR="00BD5F91" w:rsidRPr="00010945">
        <w:rPr>
          <w:rFonts w:ascii="Arial" w:hAnsi="Arial" w:cs="Arial"/>
          <w:lang w:val="ru-RU"/>
        </w:rPr>
        <w:t xml:space="preserve"> </w:t>
      </w:r>
    </w:p>
    <w:p w:rsidR="00CB1063" w:rsidRDefault="00010945" w:rsidP="00CB1063">
      <w:pPr>
        <w:numPr>
          <w:ilvl w:val="0"/>
          <w:numId w:val="5"/>
        </w:numPr>
        <w:spacing w:after="25" w:line="259" w:lineRule="auto"/>
        <w:ind w:right="5" w:hanging="36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>Мова</w:t>
      </w:r>
      <w:r w:rsidRPr="00CB1063">
        <w:rPr>
          <w:rFonts w:ascii="Arial" w:hAnsi="Arial" w:cs="Arial"/>
          <w:lang w:val="ru-RU"/>
        </w:rPr>
        <w:t xml:space="preserve">: </w:t>
      </w:r>
      <w:proofErr w:type="spellStart"/>
      <w:r w:rsidRPr="00CB1063">
        <w:rPr>
          <w:rFonts w:ascii="Arial" w:hAnsi="Arial" w:cs="Arial"/>
          <w:lang w:val="ru-RU"/>
        </w:rPr>
        <w:t>англійська</w:t>
      </w:r>
      <w:proofErr w:type="spellEnd"/>
    </w:p>
    <w:p w:rsidR="00E43DA7" w:rsidRPr="00CB1063" w:rsidRDefault="00010945" w:rsidP="00CB1063">
      <w:pPr>
        <w:numPr>
          <w:ilvl w:val="0"/>
          <w:numId w:val="5"/>
        </w:numPr>
        <w:spacing w:after="25" w:line="259" w:lineRule="auto"/>
        <w:ind w:right="5" w:hanging="360"/>
        <w:jc w:val="both"/>
        <w:rPr>
          <w:rFonts w:ascii="Arial" w:hAnsi="Arial" w:cs="Arial"/>
          <w:lang w:val="ru-RU"/>
        </w:rPr>
      </w:pPr>
      <w:r w:rsidRPr="00CB1063">
        <w:rPr>
          <w:rFonts w:ascii="Arial" w:hAnsi="Arial" w:cs="Arial"/>
        </w:rPr>
        <w:t xml:space="preserve">Авторам необхідно зареєструватися за </w:t>
      </w:r>
      <w:r w:rsidRPr="00E93583">
        <w:rPr>
          <w:rFonts w:ascii="Arial" w:hAnsi="Arial" w:cs="Arial"/>
          <w:color w:val="00B0F0"/>
        </w:rPr>
        <w:t xml:space="preserve">он-лайн формою </w:t>
      </w:r>
      <w:r w:rsidRPr="00CB1063">
        <w:rPr>
          <w:rFonts w:ascii="Arial" w:hAnsi="Arial" w:cs="Arial"/>
        </w:rPr>
        <w:t xml:space="preserve">до 1 жовтня 2018 р., інакше матеріали не будуть включені до програми конференції. </w:t>
      </w:r>
    </w:p>
    <w:p w:rsidR="00E43DA7" w:rsidRPr="00CB1063" w:rsidRDefault="00BD5F91" w:rsidP="00BD5F91">
      <w:pPr>
        <w:spacing w:after="12" w:line="259" w:lineRule="auto"/>
        <w:ind w:left="0" w:firstLine="0"/>
        <w:jc w:val="both"/>
        <w:rPr>
          <w:rFonts w:ascii="Arial" w:hAnsi="Arial" w:cs="Arial"/>
          <w:lang w:val="ru-RU"/>
        </w:rPr>
      </w:pPr>
      <w:r w:rsidRPr="00CB1063">
        <w:rPr>
          <w:rFonts w:ascii="Arial" w:eastAsia="Times New Roman" w:hAnsi="Arial" w:cs="Arial"/>
          <w:sz w:val="24"/>
          <w:lang w:val="ru-RU"/>
        </w:rPr>
        <w:t xml:space="preserve"> </w:t>
      </w:r>
    </w:p>
    <w:p w:rsidR="00E43DA7" w:rsidRPr="00B74586" w:rsidRDefault="00B74586" w:rsidP="00BD5F91">
      <w:pPr>
        <w:pStyle w:val="2"/>
        <w:ind w:left="-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Структура та зміст </w:t>
      </w:r>
      <w:r w:rsidR="00BD5F91" w:rsidRPr="00B74586">
        <w:rPr>
          <w:rFonts w:ascii="Arial" w:hAnsi="Arial" w:cs="Arial"/>
          <w:lang w:val="ru-RU"/>
        </w:rPr>
        <w:t xml:space="preserve"> </w:t>
      </w:r>
    </w:p>
    <w:p w:rsidR="00DF59B7" w:rsidRPr="00B74586" w:rsidRDefault="00B74586" w:rsidP="00BD5F91">
      <w:pPr>
        <w:ind w:left="10" w:right="9"/>
        <w:jc w:val="both"/>
        <w:rPr>
          <w:rFonts w:ascii="Arial" w:hAnsi="Arial" w:cs="Arial"/>
        </w:rPr>
      </w:pPr>
      <w:r w:rsidRPr="00B74586">
        <w:rPr>
          <w:rFonts w:ascii="Arial" w:hAnsi="Arial" w:cs="Arial"/>
        </w:rPr>
        <w:t xml:space="preserve">Необхідно зазначити назву тез, </w:t>
      </w:r>
      <w:r w:rsidR="00DF59B7" w:rsidRPr="00B74586">
        <w:rPr>
          <w:rFonts w:ascii="Arial" w:hAnsi="Arial" w:cs="Arial"/>
        </w:rPr>
        <w:t>авторів, місце роботи та e</w:t>
      </w:r>
      <w:r w:rsidRPr="00B74586">
        <w:rPr>
          <w:rFonts w:ascii="Arial" w:hAnsi="Arial" w:cs="Arial"/>
        </w:rPr>
        <w:t>-</w:t>
      </w:r>
      <w:proofErr w:type="spellStart"/>
      <w:r w:rsidR="00DF59B7" w:rsidRPr="00B74586">
        <w:rPr>
          <w:rFonts w:ascii="Arial" w:hAnsi="Arial" w:cs="Arial"/>
        </w:rPr>
        <w:t>mail</w:t>
      </w:r>
      <w:proofErr w:type="spellEnd"/>
      <w:r w:rsidR="00DF59B7" w:rsidRPr="00B74586">
        <w:rPr>
          <w:rFonts w:ascii="Arial" w:hAnsi="Arial" w:cs="Arial"/>
        </w:rPr>
        <w:t xml:space="preserve"> кожного </w:t>
      </w:r>
      <w:r w:rsidRPr="00B74586">
        <w:rPr>
          <w:rFonts w:ascii="Arial" w:hAnsi="Arial" w:cs="Arial"/>
        </w:rPr>
        <w:t>спів</w:t>
      </w:r>
      <w:r w:rsidR="00DF59B7" w:rsidRPr="00B74586">
        <w:rPr>
          <w:rFonts w:ascii="Arial" w:hAnsi="Arial" w:cs="Arial"/>
        </w:rPr>
        <w:t>автора.</w:t>
      </w:r>
    </w:p>
    <w:p w:rsidR="001B7F4D" w:rsidRPr="00B74586" w:rsidRDefault="00CB1063" w:rsidP="00B74586">
      <w:pPr>
        <w:numPr>
          <w:ilvl w:val="0"/>
          <w:numId w:val="6"/>
        </w:numPr>
        <w:ind w:right="265" w:hanging="360"/>
        <w:jc w:val="both"/>
        <w:rPr>
          <w:rFonts w:ascii="Arial" w:hAnsi="Arial" w:cs="Arial"/>
        </w:rPr>
      </w:pPr>
      <w:r w:rsidRPr="00B74586">
        <w:rPr>
          <w:rFonts w:ascii="Arial" w:hAnsi="Arial" w:cs="Arial"/>
        </w:rPr>
        <w:t>Назва тез</w:t>
      </w:r>
      <w:r w:rsidR="00BD5F91" w:rsidRPr="00B74586">
        <w:rPr>
          <w:rFonts w:ascii="Arial" w:hAnsi="Arial" w:cs="Arial"/>
        </w:rPr>
        <w:t xml:space="preserve"> (</w:t>
      </w:r>
      <w:r w:rsidRPr="00B74586">
        <w:rPr>
          <w:rFonts w:ascii="Arial" w:hAnsi="Arial" w:cs="Arial"/>
        </w:rPr>
        <w:t>не більше</w:t>
      </w:r>
      <w:r w:rsidR="00BD5F91" w:rsidRPr="00B74586">
        <w:rPr>
          <w:rFonts w:ascii="Arial" w:hAnsi="Arial" w:cs="Arial"/>
        </w:rPr>
        <w:t xml:space="preserve"> 20 </w:t>
      </w:r>
      <w:r w:rsidRPr="00B74586">
        <w:rPr>
          <w:rFonts w:ascii="Arial" w:hAnsi="Arial" w:cs="Arial"/>
        </w:rPr>
        <w:t>слів</w:t>
      </w:r>
      <w:r w:rsidR="00BD5F91" w:rsidRPr="00B74586">
        <w:rPr>
          <w:rFonts w:ascii="Arial" w:hAnsi="Arial" w:cs="Arial"/>
        </w:rPr>
        <w:t xml:space="preserve">) </w:t>
      </w:r>
      <w:r w:rsidRPr="00B74586">
        <w:rPr>
          <w:rFonts w:ascii="Arial" w:hAnsi="Arial" w:cs="Arial"/>
        </w:rPr>
        <w:t>повинна чітко відображати тем</w:t>
      </w:r>
      <w:r w:rsidR="00B74586" w:rsidRPr="00B74586">
        <w:rPr>
          <w:rFonts w:ascii="Arial" w:hAnsi="Arial" w:cs="Arial"/>
        </w:rPr>
        <w:t>атику</w:t>
      </w:r>
      <w:r w:rsidRPr="00B74586">
        <w:rPr>
          <w:rFonts w:ascii="Arial" w:hAnsi="Arial" w:cs="Arial"/>
        </w:rPr>
        <w:t>.</w:t>
      </w:r>
      <w:r w:rsidR="00BD5F91" w:rsidRPr="00B74586">
        <w:rPr>
          <w:rFonts w:ascii="Arial" w:hAnsi="Arial" w:cs="Arial"/>
        </w:rPr>
        <w:t xml:space="preserve"> </w:t>
      </w:r>
    </w:p>
    <w:p w:rsidR="00E43DA7" w:rsidRPr="00B74586" w:rsidRDefault="00CB1063" w:rsidP="00B74586">
      <w:pPr>
        <w:numPr>
          <w:ilvl w:val="0"/>
          <w:numId w:val="6"/>
        </w:numPr>
        <w:ind w:right="265" w:hanging="360"/>
        <w:jc w:val="both"/>
        <w:rPr>
          <w:rFonts w:ascii="Arial" w:hAnsi="Arial" w:cs="Arial"/>
        </w:rPr>
      </w:pPr>
      <w:r w:rsidRPr="00B74586">
        <w:rPr>
          <w:rFonts w:ascii="Arial" w:hAnsi="Arial" w:cs="Arial"/>
        </w:rPr>
        <w:t>Ключові слова</w:t>
      </w:r>
      <w:r w:rsidR="00BD5F91" w:rsidRPr="00B74586">
        <w:rPr>
          <w:rFonts w:ascii="Arial" w:hAnsi="Arial" w:cs="Arial"/>
        </w:rPr>
        <w:t xml:space="preserve"> (</w:t>
      </w:r>
      <w:r w:rsidRPr="00B74586">
        <w:rPr>
          <w:rFonts w:ascii="Arial" w:hAnsi="Arial" w:cs="Arial"/>
        </w:rPr>
        <w:t xml:space="preserve">до </w:t>
      </w:r>
      <w:r w:rsidR="00BD5F91" w:rsidRPr="00B74586">
        <w:rPr>
          <w:rFonts w:ascii="Arial" w:hAnsi="Arial" w:cs="Arial"/>
        </w:rPr>
        <w:t xml:space="preserve">5). </w:t>
      </w:r>
    </w:p>
    <w:p w:rsidR="00CB1063" w:rsidRPr="00B74586" w:rsidRDefault="00CB1063" w:rsidP="00B74586">
      <w:pPr>
        <w:numPr>
          <w:ilvl w:val="0"/>
          <w:numId w:val="6"/>
        </w:numPr>
        <w:spacing w:after="1" w:line="339" w:lineRule="auto"/>
        <w:ind w:right="265" w:hanging="360"/>
        <w:jc w:val="both"/>
        <w:rPr>
          <w:rFonts w:ascii="Arial" w:hAnsi="Arial" w:cs="Arial"/>
        </w:rPr>
      </w:pPr>
      <w:r w:rsidRPr="00B74586">
        <w:rPr>
          <w:rFonts w:ascii="Arial" w:hAnsi="Arial" w:cs="Arial"/>
        </w:rPr>
        <w:t>Основний текст матеріалів</w:t>
      </w:r>
      <w:r w:rsidR="00BD5F91" w:rsidRPr="00B74586">
        <w:rPr>
          <w:rFonts w:ascii="Arial" w:hAnsi="Arial" w:cs="Arial"/>
        </w:rPr>
        <w:t xml:space="preserve"> (</w:t>
      </w:r>
      <w:r w:rsidRPr="00B74586">
        <w:rPr>
          <w:rFonts w:ascii="Arial" w:hAnsi="Arial" w:cs="Arial"/>
        </w:rPr>
        <w:t>не більше</w:t>
      </w:r>
      <w:r w:rsidR="001B7F4D" w:rsidRPr="00B74586">
        <w:rPr>
          <w:rFonts w:ascii="Arial" w:hAnsi="Arial" w:cs="Arial"/>
        </w:rPr>
        <w:t xml:space="preserve"> 400</w:t>
      </w:r>
      <w:r w:rsidR="00BD5F91" w:rsidRPr="00B74586">
        <w:rPr>
          <w:rFonts w:ascii="Arial" w:hAnsi="Arial" w:cs="Arial"/>
        </w:rPr>
        <w:t xml:space="preserve"> </w:t>
      </w:r>
      <w:r w:rsidRPr="00B74586">
        <w:rPr>
          <w:rFonts w:ascii="Arial" w:hAnsi="Arial" w:cs="Arial"/>
        </w:rPr>
        <w:t>слів</w:t>
      </w:r>
      <w:r w:rsidR="00BD5F91" w:rsidRPr="00B74586">
        <w:rPr>
          <w:rFonts w:ascii="Arial" w:hAnsi="Arial" w:cs="Arial"/>
        </w:rPr>
        <w:t xml:space="preserve">). </w:t>
      </w:r>
      <w:r w:rsidRPr="00B74586">
        <w:rPr>
          <w:rFonts w:ascii="Arial" w:hAnsi="Arial" w:cs="Arial"/>
        </w:rPr>
        <w:t>Тези мають відображати зміст і специфіку проблематики/тематики досліджень, методику, основні результати та висновки.</w:t>
      </w:r>
      <w:r w:rsidR="00DF59B7" w:rsidRPr="00B74586">
        <w:t xml:space="preserve"> Г</w:t>
      </w:r>
      <w:r w:rsidR="00DF59B7" w:rsidRPr="00B74586">
        <w:rPr>
          <w:rFonts w:ascii="Arial" w:hAnsi="Arial" w:cs="Arial"/>
        </w:rPr>
        <w:t xml:space="preserve">рафічні матеріали та список використаних джерел не можуть бути включені в </w:t>
      </w:r>
      <w:r w:rsidR="00B74586">
        <w:rPr>
          <w:rFonts w:ascii="Arial" w:hAnsi="Arial" w:cs="Arial"/>
        </w:rPr>
        <w:t xml:space="preserve">структуру </w:t>
      </w:r>
      <w:r w:rsidR="00DF59B7" w:rsidRPr="00B74586">
        <w:rPr>
          <w:rFonts w:ascii="Arial" w:hAnsi="Arial" w:cs="Arial"/>
        </w:rPr>
        <w:t>тез.</w:t>
      </w:r>
    </w:p>
    <w:p w:rsidR="00E43DA7" w:rsidRPr="00B74586" w:rsidRDefault="00E43DA7" w:rsidP="00B74586">
      <w:pPr>
        <w:spacing w:after="72" w:line="259" w:lineRule="auto"/>
        <w:ind w:left="0" w:firstLine="0"/>
        <w:jc w:val="both"/>
        <w:rPr>
          <w:rFonts w:ascii="Arial" w:hAnsi="Arial" w:cs="Arial"/>
        </w:rPr>
      </w:pPr>
    </w:p>
    <w:p w:rsidR="00DF59B7" w:rsidRPr="00B74586" w:rsidRDefault="00DF59B7" w:rsidP="00B74586">
      <w:pPr>
        <w:ind w:left="10" w:right="9"/>
        <w:jc w:val="both"/>
        <w:rPr>
          <w:rFonts w:ascii="Arial" w:hAnsi="Arial" w:cs="Arial"/>
        </w:rPr>
      </w:pPr>
      <w:r w:rsidRPr="00B74586">
        <w:rPr>
          <w:rFonts w:ascii="Arial" w:hAnsi="Arial" w:cs="Arial"/>
        </w:rPr>
        <w:t>Тези будуть використані Оргкомітетом для оцінки наукової цінності презентацій.</w:t>
      </w:r>
    </w:p>
    <w:p w:rsidR="00E43DA7" w:rsidRPr="00B74586" w:rsidRDefault="00E43DA7" w:rsidP="00B74586">
      <w:pPr>
        <w:spacing w:after="72" w:line="259" w:lineRule="auto"/>
        <w:ind w:left="0" w:firstLine="0"/>
        <w:jc w:val="both"/>
        <w:rPr>
          <w:rFonts w:ascii="Arial" w:hAnsi="Arial" w:cs="Arial"/>
        </w:rPr>
      </w:pPr>
    </w:p>
    <w:p w:rsidR="00E43DA7" w:rsidRPr="00B74586" w:rsidRDefault="00010945" w:rsidP="00B74586">
      <w:pPr>
        <w:pStyle w:val="2"/>
        <w:ind w:left="-5"/>
        <w:jc w:val="both"/>
        <w:rPr>
          <w:rFonts w:ascii="Arial" w:hAnsi="Arial" w:cs="Arial"/>
        </w:rPr>
      </w:pPr>
      <w:r w:rsidRPr="00B74586">
        <w:rPr>
          <w:rFonts w:ascii="Arial" w:hAnsi="Arial" w:cs="Arial"/>
        </w:rPr>
        <w:t>Критерії відбору</w:t>
      </w:r>
      <w:r w:rsidR="00BD5F91" w:rsidRPr="00B74586">
        <w:rPr>
          <w:rFonts w:ascii="Arial" w:hAnsi="Arial" w:cs="Arial"/>
        </w:rPr>
        <w:t xml:space="preserve"> </w:t>
      </w:r>
    </w:p>
    <w:p w:rsidR="00010945" w:rsidRPr="00B74586" w:rsidRDefault="00010945" w:rsidP="00BD5F91">
      <w:pPr>
        <w:spacing w:after="193"/>
        <w:ind w:left="10" w:right="9"/>
        <w:jc w:val="both"/>
        <w:rPr>
          <w:rFonts w:ascii="Arial" w:hAnsi="Arial" w:cs="Arial"/>
        </w:rPr>
      </w:pPr>
      <w:r w:rsidRPr="00B74586">
        <w:rPr>
          <w:rFonts w:ascii="Arial" w:hAnsi="Arial" w:cs="Arial"/>
        </w:rPr>
        <w:t>Надіслані матеріали будуть розглядатися і оцінюватися членами Оргкомітету</w:t>
      </w:r>
      <w:r w:rsidR="00CB1063" w:rsidRPr="00B74586">
        <w:rPr>
          <w:rFonts w:ascii="Arial" w:hAnsi="Arial" w:cs="Arial"/>
        </w:rPr>
        <w:t xml:space="preserve">. </w:t>
      </w:r>
      <w:r w:rsidRPr="00B74586">
        <w:rPr>
          <w:rFonts w:ascii="Arial" w:hAnsi="Arial" w:cs="Arial"/>
        </w:rPr>
        <w:t>Першочергов</w:t>
      </w:r>
      <w:r w:rsidR="00CB1063" w:rsidRPr="00B74586">
        <w:rPr>
          <w:rFonts w:ascii="Arial" w:hAnsi="Arial" w:cs="Arial"/>
        </w:rPr>
        <w:t xml:space="preserve">і </w:t>
      </w:r>
      <w:r w:rsidRPr="00B74586">
        <w:rPr>
          <w:rFonts w:ascii="Arial" w:hAnsi="Arial" w:cs="Arial"/>
        </w:rPr>
        <w:t>критері</w:t>
      </w:r>
      <w:r w:rsidR="00CB1063" w:rsidRPr="00B74586">
        <w:rPr>
          <w:rFonts w:ascii="Arial" w:hAnsi="Arial" w:cs="Arial"/>
        </w:rPr>
        <w:t>ї</w:t>
      </w:r>
      <w:r w:rsidRPr="00B74586">
        <w:rPr>
          <w:rFonts w:ascii="Arial" w:hAnsi="Arial" w:cs="Arial"/>
        </w:rPr>
        <w:t xml:space="preserve"> оцінки матеріалів </w:t>
      </w:r>
      <w:r w:rsidR="00CB1063" w:rsidRPr="00B74586">
        <w:rPr>
          <w:rFonts w:ascii="Arial" w:hAnsi="Arial" w:cs="Arial"/>
        </w:rPr>
        <w:t>– наукова цінність та практичні</w:t>
      </w:r>
      <w:r w:rsidR="00B74586">
        <w:rPr>
          <w:rFonts w:ascii="Arial" w:hAnsi="Arial" w:cs="Arial"/>
        </w:rPr>
        <w:t>сть, відповідність до тематики к</w:t>
      </w:r>
      <w:r w:rsidR="00CB1063" w:rsidRPr="00B74586">
        <w:rPr>
          <w:rFonts w:ascii="Arial" w:hAnsi="Arial" w:cs="Arial"/>
        </w:rPr>
        <w:t xml:space="preserve">онференції. Оцінка та рецензування матеріалів буде здійснюватися після 1 вересня 2018 р. Результати будуть повідомлені до 15 вересня 2018 р. </w:t>
      </w:r>
    </w:p>
    <w:p w:rsidR="00E43DA7" w:rsidRPr="00B74586" w:rsidRDefault="00B74586" w:rsidP="00BD5F91">
      <w:pPr>
        <w:pStyle w:val="2"/>
        <w:ind w:left="-5"/>
        <w:jc w:val="both"/>
        <w:rPr>
          <w:rFonts w:ascii="Arial" w:hAnsi="Arial" w:cs="Arial"/>
        </w:rPr>
      </w:pPr>
      <w:r>
        <w:rPr>
          <w:rFonts w:ascii="Arial" w:hAnsi="Arial" w:cs="Arial"/>
        </w:rPr>
        <w:t>Публікація</w:t>
      </w:r>
      <w:r w:rsidR="00BD5F91" w:rsidRPr="00B74586">
        <w:rPr>
          <w:rFonts w:ascii="Arial" w:hAnsi="Arial" w:cs="Arial"/>
        </w:rPr>
        <w:t xml:space="preserve"> </w:t>
      </w:r>
    </w:p>
    <w:p w:rsidR="00B74586" w:rsidRDefault="00B74586" w:rsidP="00BD5F91">
      <w:pPr>
        <w:spacing w:after="193"/>
        <w:ind w:left="10" w:right="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Матеріали будуть розміщені в </w:t>
      </w:r>
      <w:r w:rsidR="00E93583">
        <w:rPr>
          <w:rFonts w:ascii="Arial" w:hAnsi="Arial" w:cs="Arial"/>
        </w:rPr>
        <w:t>з</w:t>
      </w:r>
      <w:r>
        <w:rPr>
          <w:rFonts w:ascii="Arial" w:hAnsi="Arial" w:cs="Arial"/>
        </w:rPr>
        <w:t xml:space="preserve">бірнику тез доповідей та програмі конференції. Друкована версія збірнику тез доповідей буде </w:t>
      </w:r>
      <w:r w:rsidR="00E93583">
        <w:rPr>
          <w:rFonts w:ascii="Arial" w:hAnsi="Arial" w:cs="Arial"/>
        </w:rPr>
        <w:t xml:space="preserve">надана учасникам конференції безпосередньо під час конференції. </w:t>
      </w:r>
      <w:r>
        <w:rPr>
          <w:rFonts w:ascii="Arial" w:hAnsi="Arial" w:cs="Arial"/>
        </w:rPr>
        <w:t>Електронна версія збірнику тез доповідей буде доступн</w:t>
      </w:r>
      <w:r w:rsidR="00E93583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</w:t>
      </w:r>
      <w:r w:rsidRPr="00E93583">
        <w:rPr>
          <w:rFonts w:ascii="Arial" w:hAnsi="Arial" w:cs="Arial"/>
          <w:color w:val="00B0F0"/>
        </w:rPr>
        <w:t xml:space="preserve">он-лайн </w:t>
      </w:r>
      <w:r>
        <w:rPr>
          <w:rFonts w:ascii="Arial" w:hAnsi="Arial" w:cs="Arial"/>
        </w:rPr>
        <w:t xml:space="preserve">на офіційному сайті конференції. </w:t>
      </w:r>
    </w:p>
    <w:p w:rsidR="00E43DA7" w:rsidRPr="00010945" w:rsidRDefault="00010945" w:rsidP="00BD5F91">
      <w:pPr>
        <w:pStyle w:val="2"/>
        <w:ind w:left="-5"/>
        <w:jc w:val="both"/>
        <w:rPr>
          <w:rFonts w:ascii="Arial" w:hAnsi="Arial" w:cs="Arial"/>
        </w:rPr>
      </w:pPr>
      <w:r>
        <w:rPr>
          <w:rFonts w:ascii="Arial" w:hAnsi="Arial" w:cs="Arial"/>
        </w:rPr>
        <w:t>Контакти</w:t>
      </w:r>
    </w:p>
    <w:p w:rsidR="00BD5F91" w:rsidRPr="00010945" w:rsidRDefault="00010945" w:rsidP="00BD5F91">
      <w:pPr>
        <w:spacing w:after="96" w:line="259" w:lineRule="auto"/>
        <w:ind w:left="0" w:right="9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Питання і пропозиції просимо надсилати Лещенко Олександрі </w:t>
      </w:r>
      <w:r w:rsidR="00E93583">
        <w:rPr>
          <w:rFonts w:ascii="Arial" w:hAnsi="Arial" w:cs="Arial"/>
        </w:rPr>
        <w:t>Юріївні</w:t>
      </w:r>
      <w:r>
        <w:rPr>
          <w:rFonts w:ascii="Arial" w:hAnsi="Arial" w:cs="Arial"/>
        </w:rPr>
        <w:t xml:space="preserve"> </w:t>
      </w:r>
      <w:hyperlink r:id="rId6" w:history="1">
        <w:r w:rsidR="00BD5F91" w:rsidRPr="00123E75">
          <w:rPr>
            <w:rStyle w:val="a3"/>
            <w:rFonts w:ascii="Arial" w:hAnsi="Arial" w:cs="Arial"/>
            <w:lang w:val="en-US"/>
          </w:rPr>
          <w:t>landscape</w:t>
        </w:r>
        <w:r w:rsidR="00BD5F91" w:rsidRPr="00010945">
          <w:rPr>
            <w:rStyle w:val="a3"/>
            <w:rFonts w:ascii="Arial" w:hAnsi="Arial" w:cs="Arial"/>
            <w:lang w:val="ru-RU"/>
          </w:rPr>
          <w:t>_</w:t>
        </w:r>
        <w:r w:rsidR="00BD5F91" w:rsidRPr="00123E75">
          <w:rPr>
            <w:rStyle w:val="a3"/>
            <w:rFonts w:ascii="Arial" w:hAnsi="Arial" w:cs="Arial"/>
            <w:lang w:val="en-US"/>
          </w:rPr>
          <w:t>architecture</w:t>
        </w:r>
        <w:r w:rsidR="00BD5F91" w:rsidRPr="00010945">
          <w:rPr>
            <w:rStyle w:val="a3"/>
            <w:rFonts w:ascii="Arial" w:hAnsi="Arial" w:cs="Arial"/>
            <w:lang w:val="ru-RU"/>
          </w:rPr>
          <w:t>@</w:t>
        </w:r>
        <w:proofErr w:type="spellStart"/>
        <w:r w:rsidR="00BD5F91" w:rsidRPr="00123E75">
          <w:rPr>
            <w:rStyle w:val="a3"/>
            <w:rFonts w:ascii="Arial" w:hAnsi="Arial" w:cs="Arial"/>
            <w:lang w:val="en-US"/>
          </w:rPr>
          <w:t>nubip</w:t>
        </w:r>
        <w:proofErr w:type="spellEnd"/>
        <w:r w:rsidR="00BD5F91" w:rsidRPr="00010945">
          <w:rPr>
            <w:rStyle w:val="a3"/>
            <w:rFonts w:ascii="Arial" w:hAnsi="Arial" w:cs="Arial"/>
            <w:lang w:val="ru-RU"/>
          </w:rPr>
          <w:t>.</w:t>
        </w:r>
        <w:proofErr w:type="spellStart"/>
        <w:r w:rsidR="00BD5F91" w:rsidRPr="00123E75">
          <w:rPr>
            <w:rStyle w:val="a3"/>
            <w:rFonts w:ascii="Arial" w:hAnsi="Arial" w:cs="Arial"/>
            <w:lang w:val="en-US"/>
          </w:rPr>
          <w:t>edu</w:t>
        </w:r>
        <w:proofErr w:type="spellEnd"/>
        <w:r w:rsidR="00BD5F91" w:rsidRPr="00010945">
          <w:rPr>
            <w:rStyle w:val="a3"/>
            <w:rFonts w:ascii="Arial" w:hAnsi="Arial" w:cs="Arial"/>
            <w:lang w:val="ru-RU"/>
          </w:rPr>
          <w:t>.</w:t>
        </w:r>
        <w:proofErr w:type="spellStart"/>
        <w:r w:rsidR="00BD5F91" w:rsidRPr="00123E75">
          <w:rPr>
            <w:rStyle w:val="a3"/>
            <w:rFonts w:ascii="Arial" w:hAnsi="Arial" w:cs="Arial"/>
            <w:lang w:val="en-US"/>
          </w:rPr>
          <w:t>ua</w:t>
        </w:r>
        <w:proofErr w:type="spellEnd"/>
      </w:hyperlink>
    </w:p>
    <w:p w:rsidR="00E43DA7" w:rsidRPr="00010945" w:rsidRDefault="00E43DA7" w:rsidP="00BD5F91">
      <w:pPr>
        <w:spacing w:after="25" w:line="259" w:lineRule="auto"/>
        <w:ind w:left="461"/>
        <w:jc w:val="both"/>
        <w:rPr>
          <w:rFonts w:ascii="Arial" w:hAnsi="Arial" w:cs="Arial"/>
          <w:lang w:val="ru-RU"/>
        </w:rPr>
      </w:pPr>
    </w:p>
    <w:sectPr w:rsidR="00E43DA7" w:rsidRPr="00010945" w:rsidSect="00123E75">
      <w:pgSz w:w="11904" w:h="16838"/>
      <w:pgMar w:top="845" w:right="1131" w:bottom="1581" w:left="18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34EC0"/>
    <w:multiLevelType w:val="hybridMultilevel"/>
    <w:tmpl w:val="AC407E6C"/>
    <w:lvl w:ilvl="0" w:tplc="67C0A592">
      <w:start w:val="1"/>
      <w:numFmt w:val="bullet"/>
      <w:lvlText w:val=""/>
      <w:lvlJc w:val="left"/>
      <w:pPr>
        <w:ind w:left="4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6AB952">
      <w:start w:val="1"/>
      <w:numFmt w:val="bullet"/>
      <w:lvlText w:val="o"/>
      <w:lvlJc w:val="left"/>
      <w:pPr>
        <w:ind w:left="11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E073EE">
      <w:start w:val="1"/>
      <w:numFmt w:val="bullet"/>
      <w:lvlText w:val="▪"/>
      <w:lvlJc w:val="left"/>
      <w:pPr>
        <w:ind w:left="18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7C16E6">
      <w:start w:val="1"/>
      <w:numFmt w:val="bullet"/>
      <w:lvlText w:val="•"/>
      <w:lvlJc w:val="left"/>
      <w:pPr>
        <w:ind w:left="26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9C8002">
      <w:start w:val="1"/>
      <w:numFmt w:val="bullet"/>
      <w:lvlText w:val="o"/>
      <w:lvlJc w:val="left"/>
      <w:pPr>
        <w:ind w:left="33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56523A">
      <w:start w:val="1"/>
      <w:numFmt w:val="bullet"/>
      <w:lvlText w:val="▪"/>
      <w:lvlJc w:val="left"/>
      <w:pPr>
        <w:ind w:left="40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26C5CE">
      <w:start w:val="1"/>
      <w:numFmt w:val="bullet"/>
      <w:lvlText w:val="•"/>
      <w:lvlJc w:val="left"/>
      <w:pPr>
        <w:ind w:left="47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C82F8E">
      <w:start w:val="1"/>
      <w:numFmt w:val="bullet"/>
      <w:lvlText w:val="o"/>
      <w:lvlJc w:val="left"/>
      <w:pPr>
        <w:ind w:left="5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B4BDD8">
      <w:start w:val="1"/>
      <w:numFmt w:val="bullet"/>
      <w:lvlText w:val="▪"/>
      <w:lvlJc w:val="left"/>
      <w:pPr>
        <w:ind w:left="62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B8369E"/>
    <w:multiLevelType w:val="hybridMultilevel"/>
    <w:tmpl w:val="1EDC450C"/>
    <w:lvl w:ilvl="0" w:tplc="70E801D8">
      <w:start w:val="1"/>
      <w:numFmt w:val="bullet"/>
      <w:lvlText w:val=""/>
      <w:lvlJc w:val="left"/>
      <w:pPr>
        <w:ind w:left="8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E03356">
      <w:start w:val="1"/>
      <w:numFmt w:val="bullet"/>
      <w:lvlText w:val="o"/>
      <w:lvlJc w:val="left"/>
      <w:pPr>
        <w:ind w:left="14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20834A">
      <w:start w:val="1"/>
      <w:numFmt w:val="bullet"/>
      <w:lvlText w:val="▪"/>
      <w:lvlJc w:val="left"/>
      <w:pPr>
        <w:ind w:left="21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4C66CA">
      <w:start w:val="1"/>
      <w:numFmt w:val="bullet"/>
      <w:lvlText w:val="•"/>
      <w:lvlJc w:val="left"/>
      <w:pPr>
        <w:ind w:left="28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88CF12">
      <w:start w:val="1"/>
      <w:numFmt w:val="bullet"/>
      <w:lvlText w:val="o"/>
      <w:lvlJc w:val="left"/>
      <w:pPr>
        <w:ind w:left="3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D639C6">
      <w:start w:val="1"/>
      <w:numFmt w:val="bullet"/>
      <w:lvlText w:val="▪"/>
      <w:lvlJc w:val="left"/>
      <w:pPr>
        <w:ind w:left="43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72C60E">
      <w:start w:val="1"/>
      <w:numFmt w:val="bullet"/>
      <w:lvlText w:val="•"/>
      <w:lvlJc w:val="left"/>
      <w:pPr>
        <w:ind w:left="50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16BC54">
      <w:start w:val="1"/>
      <w:numFmt w:val="bullet"/>
      <w:lvlText w:val="o"/>
      <w:lvlJc w:val="left"/>
      <w:pPr>
        <w:ind w:left="5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3A28A0">
      <w:start w:val="1"/>
      <w:numFmt w:val="bullet"/>
      <w:lvlText w:val="▪"/>
      <w:lvlJc w:val="left"/>
      <w:pPr>
        <w:ind w:left="64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080277"/>
    <w:multiLevelType w:val="hybridMultilevel"/>
    <w:tmpl w:val="7F4020E8"/>
    <w:lvl w:ilvl="0" w:tplc="CEB6A5CE">
      <w:start w:val="1"/>
      <w:numFmt w:val="decimal"/>
      <w:lvlText w:val="%1."/>
      <w:lvlJc w:val="left"/>
      <w:pPr>
        <w:ind w:left="4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A28FD2">
      <w:start w:val="1"/>
      <w:numFmt w:val="lowerLetter"/>
      <w:lvlText w:val="%2"/>
      <w:lvlJc w:val="left"/>
      <w:pPr>
        <w:ind w:left="11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F161DBE">
      <w:start w:val="1"/>
      <w:numFmt w:val="lowerRoman"/>
      <w:lvlText w:val="%3"/>
      <w:lvlJc w:val="left"/>
      <w:pPr>
        <w:ind w:left="18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482FF4E">
      <w:start w:val="1"/>
      <w:numFmt w:val="decimal"/>
      <w:lvlText w:val="%4"/>
      <w:lvlJc w:val="left"/>
      <w:pPr>
        <w:ind w:left="26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F4DABE">
      <w:start w:val="1"/>
      <w:numFmt w:val="lowerLetter"/>
      <w:lvlText w:val="%5"/>
      <w:lvlJc w:val="left"/>
      <w:pPr>
        <w:ind w:left="33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0663AC4">
      <w:start w:val="1"/>
      <w:numFmt w:val="lowerRoman"/>
      <w:lvlText w:val="%6"/>
      <w:lvlJc w:val="left"/>
      <w:pPr>
        <w:ind w:left="40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98A8DD6">
      <w:start w:val="1"/>
      <w:numFmt w:val="decimal"/>
      <w:lvlText w:val="%7"/>
      <w:lvlJc w:val="left"/>
      <w:pPr>
        <w:ind w:left="47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12F478">
      <w:start w:val="1"/>
      <w:numFmt w:val="lowerLetter"/>
      <w:lvlText w:val="%8"/>
      <w:lvlJc w:val="left"/>
      <w:pPr>
        <w:ind w:left="54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F104DA8">
      <w:start w:val="1"/>
      <w:numFmt w:val="lowerRoman"/>
      <w:lvlText w:val="%9"/>
      <w:lvlJc w:val="left"/>
      <w:pPr>
        <w:ind w:left="62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B52879"/>
    <w:multiLevelType w:val="hybridMultilevel"/>
    <w:tmpl w:val="E5D6D818"/>
    <w:lvl w:ilvl="0" w:tplc="22F67FC4">
      <w:start w:val="1"/>
      <w:numFmt w:val="bullet"/>
      <w:lvlText w:val=""/>
      <w:lvlJc w:val="left"/>
      <w:pPr>
        <w:ind w:left="44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6AB952">
      <w:start w:val="1"/>
      <w:numFmt w:val="bullet"/>
      <w:lvlText w:val="o"/>
      <w:lvlJc w:val="left"/>
      <w:pPr>
        <w:ind w:left="11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E073EE">
      <w:start w:val="1"/>
      <w:numFmt w:val="bullet"/>
      <w:lvlText w:val="▪"/>
      <w:lvlJc w:val="left"/>
      <w:pPr>
        <w:ind w:left="18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7C16E6">
      <w:start w:val="1"/>
      <w:numFmt w:val="bullet"/>
      <w:lvlText w:val="•"/>
      <w:lvlJc w:val="left"/>
      <w:pPr>
        <w:ind w:left="26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9C8002">
      <w:start w:val="1"/>
      <w:numFmt w:val="bullet"/>
      <w:lvlText w:val="o"/>
      <w:lvlJc w:val="left"/>
      <w:pPr>
        <w:ind w:left="33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56523A">
      <w:start w:val="1"/>
      <w:numFmt w:val="bullet"/>
      <w:lvlText w:val="▪"/>
      <w:lvlJc w:val="left"/>
      <w:pPr>
        <w:ind w:left="40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26C5CE">
      <w:start w:val="1"/>
      <w:numFmt w:val="bullet"/>
      <w:lvlText w:val="•"/>
      <w:lvlJc w:val="left"/>
      <w:pPr>
        <w:ind w:left="47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C82F8E">
      <w:start w:val="1"/>
      <w:numFmt w:val="bullet"/>
      <w:lvlText w:val="o"/>
      <w:lvlJc w:val="left"/>
      <w:pPr>
        <w:ind w:left="5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B4BDD8">
      <w:start w:val="1"/>
      <w:numFmt w:val="bullet"/>
      <w:lvlText w:val="▪"/>
      <w:lvlJc w:val="left"/>
      <w:pPr>
        <w:ind w:left="62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DB0CE8"/>
    <w:multiLevelType w:val="hybridMultilevel"/>
    <w:tmpl w:val="90129340"/>
    <w:lvl w:ilvl="0" w:tplc="A866CCDA">
      <w:start w:val="1"/>
      <w:numFmt w:val="bullet"/>
      <w:lvlText w:val=""/>
      <w:lvlJc w:val="left"/>
      <w:pPr>
        <w:ind w:left="4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70735C">
      <w:start w:val="1"/>
      <w:numFmt w:val="bullet"/>
      <w:lvlText w:val="o"/>
      <w:lvlJc w:val="left"/>
      <w:pPr>
        <w:ind w:left="11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0AEC9A">
      <w:start w:val="1"/>
      <w:numFmt w:val="bullet"/>
      <w:lvlText w:val="▪"/>
      <w:lvlJc w:val="left"/>
      <w:pPr>
        <w:ind w:left="18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02A0AA">
      <w:start w:val="1"/>
      <w:numFmt w:val="bullet"/>
      <w:lvlText w:val="•"/>
      <w:lvlJc w:val="left"/>
      <w:pPr>
        <w:ind w:left="26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ACB94A">
      <w:start w:val="1"/>
      <w:numFmt w:val="bullet"/>
      <w:lvlText w:val="o"/>
      <w:lvlJc w:val="left"/>
      <w:pPr>
        <w:ind w:left="33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365E9E">
      <w:start w:val="1"/>
      <w:numFmt w:val="bullet"/>
      <w:lvlText w:val="▪"/>
      <w:lvlJc w:val="left"/>
      <w:pPr>
        <w:ind w:left="40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3220EE">
      <w:start w:val="1"/>
      <w:numFmt w:val="bullet"/>
      <w:lvlText w:val="•"/>
      <w:lvlJc w:val="left"/>
      <w:pPr>
        <w:ind w:left="47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AADDAC">
      <w:start w:val="1"/>
      <w:numFmt w:val="bullet"/>
      <w:lvlText w:val="o"/>
      <w:lvlJc w:val="left"/>
      <w:pPr>
        <w:ind w:left="5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64F7A0">
      <w:start w:val="1"/>
      <w:numFmt w:val="bullet"/>
      <w:lvlText w:val="▪"/>
      <w:lvlJc w:val="left"/>
      <w:pPr>
        <w:ind w:left="62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322971"/>
    <w:multiLevelType w:val="hybridMultilevel"/>
    <w:tmpl w:val="3AA89402"/>
    <w:lvl w:ilvl="0" w:tplc="22F67FC4">
      <w:start w:val="1"/>
      <w:numFmt w:val="bullet"/>
      <w:lvlText w:val=""/>
      <w:lvlJc w:val="left"/>
      <w:pPr>
        <w:ind w:left="44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70735C">
      <w:start w:val="1"/>
      <w:numFmt w:val="bullet"/>
      <w:lvlText w:val="o"/>
      <w:lvlJc w:val="left"/>
      <w:pPr>
        <w:ind w:left="11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0AEC9A">
      <w:start w:val="1"/>
      <w:numFmt w:val="bullet"/>
      <w:lvlText w:val="▪"/>
      <w:lvlJc w:val="left"/>
      <w:pPr>
        <w:ind w:left="18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02A0AA">
      <w:start w:val="1"/>
      <w:numFmt w:val="bullet"/>
      <w:lvlText w:val="•"/>
      <w:lvlJc w:val="left"/>
      <w:pPr>
        <w:ind w:left="26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ACB94A">
      <w:start w:val="1"/>
      <w:numFmt w:val="bullet"/>
      <w:lvlText w:val="o"/>
      <w:lvlJc w:val="left"/>
      <w:pPr>
        <w:ind w:left="33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365E9E">
      <w:start w:val="1"/>
      <w:numFmt w:val="bullet"/>
      <w:lvlText w:val="▪"/>
      <w:lvlJc w:val="left"/>
      <w:pPr>
        <w:ind w:left="40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3220EE">
      <w:start w:val="1"/>
      <w:numFmt w:val="bullet"/>
      <w:lvlText w:val="•"/>
      <w:lvlJc w:val="left"/>
      <w:pPr>
        <w:ind w:left="47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AADDAC">
      <w:start w:val="1"/>
      <w:numFmt w:val="bullet"/>
      <w:lvlText w:val="o"/>
      <w:lvlJc w:val="left"/>
      <w:pPr>
        <w:ind w:left="5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64F7A0">
      <w:start w:val="1"/>
      <w:numFmt w:val="bullet"/>
      <w:lvlText w:val="▪"/>
      <w:lvlJc w:val="left"/>
      <w:pPr>
        <w:ind w:left="62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DA7"/>
    <w:rsid w:val="00010945"/>
    <w:rsid w:val="00123E75"/>
    <w:rsid w:val="001B7F4D"/>
    <w:rsid w:val="00377177"/>
    <w:rsid w:val="00463A84"/>
    <w:rsid w:val="005178B6"/>
    <w:rsid w:val="006A54FF"/>
    <w:rsid w:val="00B17AFE"/>
    <w:rsid w:val="00B74586"/>
    <w:rsid w:val="00BD5F91"/>
    <w:rsid w:val="00CB1063"/>
    <w:rsid w:val="00DF59B7"/>
    <w:rsid w:val="00E43DA7"/>
    <w:rsid w:val="00E9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DFD5F-2445-40FA-8D48-9E273AF8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342" w:lineRule="auto"/>
      <w:ind w:left="101" w:hanging="10"/>
    </w:pPr>
    <w:rPr>
      <w:rFonts w:ascii="Tahoma" w:eastAsia="Tahoma" w:hAnsi="Tahoma" w:cs="Tahoma"/>
      <w:color w:val="000000"/>
      <w:sz w:val="1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outlineLvl w:val="0"/>
    </w:pPr>
    <w:rPr>
      <w:rFonts w:ascii="Tahoma" w:eastAsia="Tahoma" w:hAnsi="Tahoma" w:cs="Tahoma"/>
      <w:b/>
      <w:color w:val="6F8B18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64"/>
      <w:ind w:left="10" w:hanging="10"/>
      <w:outlineLvl w:val="1"/>
    </w:pPr>
    <w:rPr>
      <w:rFonts w:ascii="Tahoma" w:eastAsia="Tahoma" w:hAnsi="Tahoma" w:cs="Tahoma"/>
      <w:b/>
      <w:color w:val="6F8B1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ahoma" w:eastAsia="Tahoma" w:hAnsi="Tahoma" w:cs="Tahoma"/>
      <w:b/>
      <w:color w:val="6F8B18"/>
      <w:sz w:val="28"/>
    </w:rPr>
  </w:style>
  <w:style w:type="character" w:customStyle="1" w:styleId="10">
    <w:name w:val="Заголовок 1 Знак"/>
    <w:link w:val="1"/>
    <w:rPr>
      <w:rFonts w:ascii="Tahoma" w:eastAsia="Tahoma" w:hAnsi="Tahoma" w:cs="Tahoma"/>
      <w:b/>
      <w:color w:val="6F8B18"/>
      <w:sz w:val="32"/>
    </w:rPr>
  </w:style>
  <w:style w:type="character" w:styleId="a3">
    <w:name w:val="Hyperlink"/>
    <w:basedOn w:val="a0"/>
    <w:uiPriority w:val="99"/>
    <w:unhideWhenUsed/>
    <w:rsid w:val="001B7F4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7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ndscape_architecture@nubip.edu.ua" TargetMode="External"/><Relationship Id="rId5" Type="http://schemas.openxmlformats.org/officeDocument/2006/relationships/hyperlink" Target="mailto:landscape_architecture@nubip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Лакида Іван Петрович</dc:creator>
  <cp:keywords/>
  <cp:lastModifiedBy>Pavlo</cp:lastModifiedBy>
  <cp:revision>2</cp:revision>
  <cp:lastPrinted>2018-06-26T09:54:00Z</cp:lastPrinted>
  <dcterms:created xsi:type="dcterms:W3CDTF">2018-07-05T04:52:00Z</dcterms:created>
  <dcterms:modified xsi:type="dcterms:W3CDTF">2018-07-05T04:52:00Z</dcterms:modified>
</cp:coreProperties>
</file>